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tabs>
          <w:tab w:val="left" w:pos="1985"/>
        </w:tabs>
        <w:spacing w:after="60" w:lineRule="auto"/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0" behindDoc="0" distB="0" distT="0" distL="114300" distR="114300" hidden="0" layoutInCell="0" locked="0" relativeHeight="0" simplePos="0">
            <wp:simplePos x="0" y="0"/>
            <wp:positionH relativeFrom="margin">
              <wp:posOffset>-449531</wp:posOffset>
            </wp:positionH>
            <wp:positionV relativeFrom="paragraph">
              <wp:posOffset>-421639</wp:posOffset>
            </wp:positionV>
            <wp:extent cx="3821373" cy="2388359"/>
            <wp:effectExtent b="0" l="0" r="0" t="0"/>
            <wp:wrapNone/>
            <wp:docPr id="1" name="image01.jpg"/>
            <a:graphic>
              <a:graphicData uri="http://schemas.openxmlformats.org/drawingml/2006/picture">
                <pic:pic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21373" cy="238835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tabs>
          <w:tab w:val="left" w:pos="1985"/>
        </w:tabs>
        <w:spacing w:after="60" w:lineRule="auto"/>
        <w:ind w:left="5529" w:firstLine="32.000000000000455"/>
        <w:contextualSpacing w:val="0"/>
      </w:pPr>
      <w:r w:rsidDel="00000000" w:rsidR="00000000" w:rsidRPr="00000000">
        <w:rPr>
          <w:b w:val="1"/>
          <w:sz w:val="48"/>
          <w:szCs w:val="48"/>
          <w:rtl w:val="0"/>
        </w:rPr>
        <w:t xml:space="preserve">QLD EOY Event</w:t>
      </w:r>
    </w:p>
    <w:p w:rsidR="00000000" w:rsidDel="00000000" w:rsidP="00000000" w:rsidRDefault="00000000" w:rsidRPr="00000000">
      <w:pPr>
        <w:tabs>
          <w:tab w:val="left" w:pos="1985"/>
        </w:tabs>
        <w:spacing w:after="60" w:lineRule="auto"/>
        <w:ind w:left="5780" w:firstLine="32.000000000000455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985"/>
        </w:tabs>
        <w:spacing w:after="60" w:lineRule="auto"/>
        <w:ind w:left="5529" w:firstLine="0"/>
        <w:contextualSpacing w:val="0"/>
      </w:pPr>
      <w:r w:rsidDel="00000000" w:rsidR="00000000" w:rsidRPr="00000000">
        <w:rPr>
          <w:b w:val="1"/>
          <w:sz w:val="30"/>
          <w:szCs w:val="30"/>
          <w:rtl w:val="0"/>
        </w:rPr>
        <w:t xml:space="preserve">9am, Tuesday 24 Nov 15</w:t>
      </w:r>
    </w:p>
    <w:p w:rsidR="00000000" w:rsidDel="00000000" w:rsidP="00000000" w:rsidRDefault="00000000" w:rsidRPr="00000000">
      <w:pPr>
        <w:tabs>
          <w:tab w:val="left" w:pos="1985"/>
        </w:tabs>
        <w:spacing w:after="60" w:lineRule="auto"/>
        <w:ind w:left="5529" w:firstLine="0"/>
        <w:contextualSpacing w:val="0"/>
      </w:pPr>
      <w:r w:rsidDel="00000000" w:rsidR="00000000" w:rsidRPr="00000000">
        <w:rPr>
          <w:b w:val="1"/>
          <w:sz w:val="30"/>
          <w:szCs w:val="30"/>
          <w:rtl w:val="0"/>
        </w:rPr>
        <w:t xml:space="preserve">Mercy Place Bardon</w:t>
      </w:r>
    </w:p>
    <w:p w:rsidR="00000000" w:rsidDel="00000000" w:rsidP="00000000" w:rsidRDefault="00000000" w:rsidRPr="00000000">
      <w:pPr>
        <w:tabs>
          <w:tab w:val="left" w:pos="1985"/>
        </w:tabs>
        <w:spacing w:after="60" w:lineRule="auto"/>
        <w:ind w:left="5529" w:firstLine="0"/>
        <w:contextualSpacing w:val="0"/>
      </w:pPr>
      <w:hyperlink r:id="rId6">
        <w:r w:rsidDel="00000000" w:rsidR="00000000" w:rsidRPr="00000000">
          <w:rPr>
            <w:b w:val="1"/>
            <w:color w:val="0563c1"/>
            <w:sz w:val="26"/>
            <w:szCs w:val="26"/>
            <w:u w:val="single"/>
            <w:rtl w:val="0"/>
          </w:rPr>
          <w:t xml:space="preserve">qld@educateplus.edu.au</w:t>
        </w:r>
      </w:hyperlink>
      <w:r w:rsidDel="00000000" w:rsidR="00000000" w:rsidRPr="00000000">
        <w:rPr>
          <w:b w:val="1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>
      <w:pPr>
        <w:tabs>
          <w:tab w:val="left" w:pos="1985"/>
        </w:tabs>
        <w:spacing w:after="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985"/>
        </w:tabs>
        <w:spacing w:after="60" w:lineRule="auto"/>
        <w:contextualSpacing w:val="0"/>
      </w:pPr>
      <w:r w:rsidDel="00000000" w:rsidR="00000000" w:rsidRPr="00000000">
        <w:rPr>
          <w:b w:val="1"/>
          <w:sz w:val="38"/>
          <w:szCs w:val="38"/>
          <w:rtl w:val="0"/>
        </w:rPr>
        <w:t xml:space="preserve">  </w:t>
      </w:r>
      <w:r w:rsidDel="00000000" w:rsidR="00000000" w:rsidRPr="00000000">
        <w:drawing>
          <wp:anchor allowOverlap="0" behindDoc="0" distB="0" distT="0" distL="114300" distR="114300" hidden="0" layoutInCell="0" locked="0" relativeHeight="0" simplePos="0">
            <wp:simplePos x="0" y="0"/>
            <wp:positionH relativeFrom="margin">
              <wp:posOffset>1903228</wp:posOffset>
            </wp:positionH>
            <wp:positionV relativeFrom="paragraph">
              <wp:posOffset>171583</wp:posOffset>
            </wp:positionV>
            <wp:extent cx="1725931" cy="2605715"/>
            <wp:effectExtent b="0" l="0" r="0" t="0"/>
            <wp:wrapNone/>
            <wp:docPr id="2" name="image05.jpg"/>
            <a:graphic>
              <a:graphicData uri="http://schemas.openxmlformats.org/drawingml/2006/picture">
                <pic:pic>
                  <pic:nvPicPr>
                    <pic:cNvPr id="0" name="image05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5931" cy="26057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0" behindDoc="0" distB="0" distT="0" distL="114300" distR="114300" hidden="0" layoutInCell="0" locked="0" relativeHeight="0" simplePos="0">
            <wp:simplePos x="0" y="0"/>
            <wp:positionH relativeFrom="margin">
              <wp:posOffset>3976422</wp:posOffset>
            </wp:positionH>
            <wp:positionV relativeFrom="paragraph">
              <wp:posOffset>171450</wp:posOffset>
            </wp:positionV>
            <wp:extent cx="1740749" cy="2610249"/>
            <wp:effectExtent b="0" l="0" r="0" t="0"/>
            <wp:wrapNone/>
            <wp:docPr id="3" name="image06.jpg"/>
            <a:graphic>
              <a:graphicData uri="http://schemas.openxmlformats.org/drawingml/2006/picture">
                <pic:pic>
                  <pic:nvPicPr>
                    <pic:cNvPr id="0" name="image06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0749" cy="261024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0" behindDoc="0" distB="0" distT="0" distL="114300" distR="114300" hidden="0" layoutInCell="0" locked="0" relativeHeight="0" simplePos="0">
            <wp:simplePos x="0" y="0"/>
            <wp:positionH relativeFrom="margin">
              <wp:posOffset>-148855</wp:posOffset>
            </wp:positionH>
            <wp:positionV relativeFrom="paragraph">
              <wp:posOffset>176474</wp:posOffset>
            </wp:positionV>
            <wp:extent cx="1744779" cy="2616430"/>
            <wp:effectExtent b="0" l="0" r="0" t="0"/>
            <wp:wrapNone/>
            <wp:docPr id="4" name="image07.jpg"/>
            <a:graphic>
              <a:graphicData uri="http://schemas.openxmlformats.org/drawingml/2006/picture">
                <pic:pic>
                  <pic:nvPicPr>
                    <pic:cNvPr id="0" name="image07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4779" cy="26164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tabs>
          <w:tab w:val="left" w:pos="1985"/>
        </w:tabs>
        <w:spacing w:after="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985"/>
        </w:tabs>
        <w:spacing w:after="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985"/>
        </w:tabs>
        <w:spacing w:after="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985"/>
        </w:tabs>
        <w:spacing w:after="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985"/>
        </w:tabs>
        <w:spacing w:after="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985"/>
        </w:tabs>
        <w:spacing w:after="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985"/>
        </w:tabs>
        <w:spacing w:after="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985"/>
        </w:tabs>
        <w:spacing w:after="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985"/>
        </w:tabs>
        <w:spacing w:after="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985"/>
        </w:tabs>
        <w:spacing w:after="60" w:lineRule="auto"/>
        <w:contextualSpacing w:val="0"/>
      </w:pPr>
      <w:r w:rsidDel="00000000" w:rsidR="00000000" w:rsidRPr="00000000">
        <w:rPr>
          <w:b w:val="1"/>
          <w:sz w:val="30"/>
          <w:szCs w:val="30"/>
          <w:rtl w:val="0"/>
        </w:rPr>
        <w:t xml:space="preserve">Nicole</w:t>
        <w:tab/>
        <w:tab/>
        <w:tab/>
        <w:tab/>
        <w:t xml:space="preserve">Adele</w:t>
        <w:tab/>
        <w:tab/>
        <w:tab/>
        <w:tab/>
        <w:tab/>
        <w:t xml:space="preserve">Kyle</w:t>
      </w:r>
    </w:p>
    <w:p w:rsidR="00000000" w:rsidDel="00000000" w:rsidP="00000000" w:rsidRDefault="00000000" w:rsidRPr="00000000">
      <w:pPr>
        <w:tabs>
          <w:tab w:val="left" w:pos="1985"/>
        </w:tabs>
        <w:spacing w:after="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985"/>
        </w:tabs>
        <w:spacing w:after="60" w:lineRule="auto"/>
        <w:contextualSpacing w:val="0"/>
        <w:jc w:val="center"/>
      </w:pPr>
      <w:r w:rsidDel="00000000" w:rsidR="00000000" w:rsidRPr="00000000">
        <w:rPr>
          <w:b w:val="1"/>
          <w:sz w:val="30"/>
          <w:szCs w:val="30"/>
          <w:rtl w:val="0"/>
        </w:rPr>
        <w:t xml:space="preserve">Session 1 – A New School of Thought:  Brisbane Boys College Award-Winning Team:  Nicole deVries, Adele Graves and Kyle Thompson </w:t>
      </w:r>
    </w:p>
    <w:p w:rsidR="00000000" w:rsidDel="00000000" w:rsidP="00000000" w:rsidRDefault="00000000" w:rsidRPr="00000000">
      <w:pPr>
        <w:spacing w:after="60" w:lineRule="auto"/>
        <w:contextualSpacing w:val="0"/>
      </w:pPr>
      <w:r w:rsidDel="00000000" w:rsidR="00000000" w:rsidRPr="00000000">
        <w:rPr>
          <w:i w:val="1"/>
          <w:rtl w:val="0"/>
        </w:rPr>
        <w:t xml:space="preserve">In 2015, Brisbane Boys’ College (BBC) launched ‘A New School of Thought’ - a brand idea to clearly articulate the school’s identity and defining difference in the educational marketplace. The project – led by Nicole de Vries, Adele Graves and Kyle Thompson - set out to create not only a marketing campaign that would provide increased visibility and a unique positioning, but importantly to unite the entire school community to ensure BBC’s identity is not just a promise, but a promise delivered. An extensive consultation process of stakeholder groups informed the creation of the brand strategy, to ensure organisational alignment, a clear definition of purpose and a strong market proposition. The project also resulted in the creation of a new marketing campaign and a number of marketing materials in support of this.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60" w:lineRule="auto"/>
        <w:contextualSpacing w:val="0"/>
      </w:pPr>
      <w:bookmarkStart w:colFirst="0" w:colLast="0" w:name="h.gjdgxs" w:id="0"/>
      <w:bookmarkEnd w:id="0"/>
      <w:r w:rsidDel="00000000" w:rsidR="00000000" w:rsidRPr="00000000">
        <w:rPr>
          <w:rtl w:val="0"/>
        </w:rPr>
        <w:t xml:space="preserve">Come and hear from Nicole, Adele and Kyle as they share the collaboration and process behind the shift to ‘A New School of Thought’.  </w:t>
      </w:r>
    </w:p>
    <w:p w:rsidR="00000000" w:rsidDel="00000000" w:rsidP="00000000" w:rsidRDefault="00000000" w:rsidRPr="00000000">
      <w:pPr>
        <w:spacing w:after="60" w:lineRule="auto"/>
        <w:contextualSpacing w:val="0"/>
      </w:pP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http://www.bbc.qld.edu.au/</w:t>
        </w:r>
      </w:hyperlink>
      <w:r w:rsidDel="00000000" w:rsidR="00000000" w:rsidRPr="00000000">
        <w:rPr>
          <w:rtl w:val="0"/>
        </w:rPr>
        <w:t xml:space="preserve"> </w:t>
      </w:r>
    </w:p>
    <w:sectPr>
      <w:pgSz w:h="16838" w:w="11906"/>
      <w:pgMar w:bottom="993" w:top="1440" w:left="1440" w:right="99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Georgia"/>
  <w:font w:name="Calibri">
    <w:embedRegular r:id="rId1" w:subsetted="0"/>
    <w:embedBold r:id="rId2" w:subsetted="0"/>
    <w:embedItalic r:id="rId3" w:subsetted="0"/>
    <w:embedBoldItalic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0" Type="http://schemas.openxmlformats.org/officeDocument/2006/relationships/hyperlink" Target="http://www.bbc.qld.edu.au/" TargetMode="External"/><Relationship Id="rId9" Type="http://schemas.openxmlformats.org/officeDocument/2006/relationships/image" Target="media/image07.jpg"/><Relationship Id="rId5" Type="http://schemas.openxmlformats.org/officeDocument/2006/relationships/image" Target="media/image01.jpg"/><Relationship Id="rId6" Type="http://schemas.openxmlformats.org/officeDocument/2006/relationships/hyperlink" Target="mailto:qld@educateplus.edu.au" TargetMode="External"/><Relationship Id="rId7" Type="http://schemas.openxmlformats.org/officeDocument/2006/relationships/image" Target="media/image05.jpg"/><Relationship Id="rId8" Type="http://schemas.openxmlformats.org/officeDocument/2006/relationships/image" Target="media/image06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libri-regular.ttf"/><Relationship Id="rId2" Type="http://schemas.openxmlformats.org/officeDocument/2006/relationships/font" Target="fonts/Calibri-bold.ttf"/><Relationship Id="rId3" Type="http://schemas.openxmlformats.org/officeDocument/2006/relationships/font" Target="fonts/Calibri-italic.ttf"/><Relationship Id="rId4" Type="http://schemas.openxmlformats.org/officeDocument/2006/relationships/font" Target="fonts/Calibri-boldItalic.ttf"/></Relationships>
</file>